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51" w:rsidRDefault="006B68D6">
      <w:pPr>
        <w:spacing w:before="78"/>
        <w:ind w:left="100"/>
        <w:rPr>
          <w:i/>
          <w:sz w:val="24"/>
        </w:rPr>
      </w:pPr>
      <w:r>
        <w:rPr>
          <w:i/>
          <w:sz w:val="24"/>
        </w:rPr>
        <w:t>Załącznik do umowy - zgłoszenia</w:t>
      </w:r>
    </w:p>
    <w:p w:rsidR="00D03851" w:rsidRDefault="00D03851">
      <w:pPr>
        <w:pStyle w:val="Tekstpodstawowy"/>
        <w:spacing w:before="9"/>
        <w:ind w:left="0"/>
        <w:jc w:val="left"/>
        <w:rPr>
          <w:i/>
          <w:sz w:val="20"/>
        </w:rPr>
      </w:pPr>
    </w:p>
    <w:p w:rsidR="00D03851" w:rsidRDefault="006B68D6">
      <w:pPr>
        <w:pStyle w:val="Nagwek1"/>
        <w:tabs>
          <w:tab w:val="left" w:pos="1942"/>
          <w:tab w:val="left" w:pos="2343"/>
          <w:tab w:val="left" w:pos="4693"/>
          <w:tab w:val="left" w:pos="5962"/>
          <w:tab w:val="left" w:pos="7804"/>
        </w:tabs>
        <w:spacing w:before="1"/>
        <w:ind w:left="100" w:firstLine="0"/>
      </w:pPr>
      <w:r>
        <w:t>INFORMACJA</w:t>
      </w:r>
      <w:r>
        <w:tab/>
        <w:t>O</w:t>
      </w:r>
      <w:r>
        <w:tab/>
      </w:r>
      <w:r>
        <w:rPr>
          <w:spacing w:val="-3"/>
        </w:rPr>
        <w:t>PRZETWARZANIU</w:t>
      </w:r>
      <w:r>
        <w:rPr>
          <w:spacing w:val="-3"/>
        </w:rPr>
        <w:tab/>
      </w:r>
      <w:r>
        <w:t>DANYCH</w:t>
      </w:r>
      <w:r>
        <w:tab/>
        <w:t>OSOBOWYCH</w:t>
      </w:r>
      <w:r>
        <w:tab/>
        <w:t>KLIENTÓW</w:t>
      </w:r>
    </w:p>
    <w:p w:rsidR="00D03851" w:rsidRDefault="006B68D6">
      <w:pPr>
        <w:spacing w:before="42"/>
        <w:ind w:left="100"/>
        <w:rPr>
          <w:b/>
          <w:sz w:val="24"/>
        </w:rPr>
      </w:pPr>
      <w:r>
        <w:rPr>
          <w:b/>
          <w:sz w:val="24"/>
        </w:rPr>
        <w:t xml:space="preserve">PRZEZ </w:t>
      </w:r>
      <w:r w:rsidR="00EF66C2">
        <w:rPr>
          <w:b/>
          <w:sz w:val="24"/>
        </w:rPr>
        <w:t>CENTRUM</w:t>
      </w:r>
      <w:r>
        <w:rPr>
          <w:b/>
          <w:sz w:val="24"/>
        </w:rPr>
        <w:t xml:space="preserve"> PODRÓŻY </w:t>
      </w:r>
      <w:r w:rsidR="00EF66C2">
        <w:rPr>
          <w:b/>
          <w:sz w:val="24"/>
        </w:rPr>
        <w:t>MARIMPEX TRAVEL</w:t>
      </w:r>
      <w:r w:rsidR="007C4B60">
        <w:rPr>
          <w:b/>
          <w:sz w:val="24"/>
        </w:rPr>
        <w:t>, MARIOLA SUSUŁ</w:t>
      </w:r>
    </w:p>
    <w:p w:rsidR="00D03851" w:rsidRDefault="00D03851">
      <w:pPr>
        <w:pStyle w:val="Tekstpodstawowy"/>
        <w:spacing w:before="10"/>
        <w:ind w:left="0"/>
        <w:jc w:val="left"/>
        <w:rPr>
          <w:b/>
          <w:sz w:val="20"/>
        </w:rPr>
      </w:pPr>
    </w:p>
    <w:p w:rsidR="00D03851" w:rsidRDefault="006B68D6">
      <w:pPr>
        <w:pStyle w:val="Akapitzlist"/>
        <w:numPr>
          <w:ilvl w:val="0"/>
          <w:numId w:val="3"/>
        </w:numPr>
        <w:tabs>
          <w:tab w:val="left" w:pos="526"/>
        </w:tabs>
        <w:rPr>
          <w:b/>
          <w:sz w:val="24"/>
        </w:rPr>
      </w:pPr>
      <w:r>
        <w:rPr>
          <w:b/>
          <w:sz w:val="24"/>
        </w:rPr>
        <w:t>Identyfikacja i dane kontaktowe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Administratora</w:t>
      </w:r>
    </w:p>
    <w:p w:rsidR="00D03851" w:rsidRDefault="006B68D6">
      <w:pPr>
        <w:pStyle w:val="Tekstpodstawowy"/>
        <w:spacing w:before="42" w:line="276" w:lineRule="auto"/>
        <w:ind w:left="525" w:right="108"/>
      </w:pPr>
      <w:r>
        <w:t xml:space="preserve">Administratorem w odniesieniu do danych osobowych osób fizycznych, z którymi Biuro Podróży </w:t>
      </w:r>
      <w:r w:rsidR="00EF66C2">
        <w:t xml:space="preserve">Marimpex Travel </w:t>
      </w:r>
      <w:r>
        <w:t xml:space="preserve">zawarło umowy o świadczenie usług turystycznych bezpośrednio lub z udziałem Agenta, dalej jako „Dane Osobowe”, jest </w:t>
      </w:r>
      <w:r w:rsidR="00EF66C2">
        <w:rPr>
          <w:b/>
        </w:rPr>
        <w:t>Centrum</w:t>
      </w:r>
      <w:r>
        <w:rPr>
          <w:b/>
        </w:rPr>
        <w:t xml:space="preserve"> Podróży </w:t>
      </w:r>
      <w:r w:rsidR="00EF66C2">
        <w:rPr>
          <w:b/>
        </w:rPr>
        <w:t>Marimpex Travel</w:t>
      </w:r>
      <w:r w:rsidR="00EF66C2">
        <w:t xml:space="preserve">, </w:t>
      </w:r>
      <w:r w:rsidR="00EF66C2" w:rsidRPr="00EF66C2">
        <w:rPr>
          <w:b/>
        </w:rPr>
        <w:t>Mariola Susuł</w:t>
      </w:r>
      <w:r w:rsidR="00EF66C2">
        <w:rPr>
          <w:b/>
        </w:rPr>
        <w:t>,</w:t>
      </w:r>
      <w:r>
        <w:t xml:space="preserve"> 31-</w:t>
      </w:r>
      <w:r w:rsidR="00EF66C2">
        <w:t>128</w:t>
      </w:r>
      <w:r>
        <w:t xml:space="preserve"> Kraków, ul. </w:t>
      </w:r>
      <w:r w:rsidR="00EF66C2">
        <w:t>Karmelicka 32</w:t>
      </w:r>
      <w:r>
        <w:t xml:space="preserve">, tel. </w:t>
      </w:r>
      <w:r w:rsidR="00EF66C2">
        <w:t>605 569 757</w:t>
      </w:r>
      <w:r>
        <w:t xml:space="preserve"> (dalej jako „Administrator”).</w:t>
      </w:r>
    </w:p>
    <w:p w:rsidR="00D03851" w:rsidRDefault="00D03851">
      <w:pPr>
        <w:pStyle w:val="Tekstpodstawowy"/>
        <w:spacing w:before="4"/>
        <w:ind w:left="0"/>
        <w:jc w:val="left"/>
        <w:rPr>
          <w:sz w:val="27"/>
        </w:rPr>
      </w:pPr>
    </w:p>
    <w:p w:rsidR="00D03851" w:rsidRDefault="006B68D6">
      <w:pPr>
        <w:pStyle w:val="Nagwek1"/>
        <w:numPr>
          <w:ilvl w:val="0"/>
          <w:numId w:val="3"/>
        </w:numPr>
        <w:tabs>
          <w:tab w:val="left" w:pos="526"/>
        </w:tabs>
      </w:pPr>
      <w:r>
        <w:t>Cel przetwarzania</w:t>
      </w:r>
      <w:r>
        <w:rPr>
          <w:spacing w:val="-1"/>
        </w:rPr>
        <w:t xml:space="preserve"> </w:t>
      </w:r>
      <w:r>
        <w:t>danych</w:t>
      </w:r>
    </w:p>
    <w:p w:rsidR="00D03851" w:rsidRDefault="006B68D6">
      <w:pPr>
        <w:pStyle w:val="Tekstpodstawowy"/>
        <w:spacing w:before="40" w:line="276" w:lineRule="auto"/>
        <w:ind w:left="525"/>
        <w:jc w:val="left"/>
      </w:pPr>
      <w:r>
        <w:t>Celem przetwarzania Danych Osobowym jest wykonanie umów o świadczenie usług turystycznych i w razie ich zawarcia z udziałem Agentów, także umów agencyjnych.</w:t>
      </w:r>
    </w:p>
    <w:p w:rsidR="00D03851" w:rsidRDefault="00D03851">
      <w:pPr>
        <w:pStyle w:val="Tekstpodstawowy"/>
        <w:spacing w:before="7"/>
        <w:ind w:left="0"/>
        <w:jc w:val="left"/>
        <w:rPr>
          <w:sz w:val="27"/>
        </w:rPr>
      </w:pPr>
      <w:bookmarkStart w:id="0" w:name="_GoBack"/>
      <w:bookmarkEnd w:id="0"/>
    </w:p>
    <w:p w:rsidR="00D03851" w:rsidRDefault="006B68D6">
      <w:pPr>
        <w:pStyle w:val="Nagwek1"/>
        <w:numPr>
          <w:ilvl w:val="0"/>
          <w:numId w:val="3"/>
        </w:numPr>
        <w:tabs>
          <w:tab w:val="left" w:pos="526"/>
        </w:tabs>
      </w:pPr>
      <w:r>
        <w:t>Podstawa prawna przetwarzania</w:t>
      </w:r>
      <w:r>
        <w:rPr>
          <w:spacing w:val="-1"/>
        </w:rPr>
        <w:t xml:space="preserve"> </w:t>
      </w:r>
      <w:r>
        <w:t>danych</w:t>
      </w:r>
    </w:p>
    <w:p w:rsidR="00D03851" w:rsidRDefault="006B68D6">
      <w:pPr>
        <w:pStyle w:val="Tekstpodstawowy"/>
        <w:spacing w:before="40"/>
        <w:ind w:left="525"/>
        <w:jc w:val="left"/>
      </w:pPr>
      <w:r>
        <w:t>Dane Osobowe będą przetwarzane w oparciu o poniższe podstawy prawne:</w:t>
      </w:r>
    </w:p>
    <w:p w:rsidR="00D03851" w:rsidRDefault="006B68D6">
      <w:pPr>
        <w:pStyle w:val="Akapitzlist"/>
        <w:numPr>
          <w:ilvl w:val="1"/>
          <w:numId w:val="3"/>
        </w:numPr>
        <w:tabs>
          <w:tab w:val="left" w:pos="1048"/>
        </w:tabs>
        <w:spacing w:before="42" w:line="276" w:lineRule="auto"/>
        <w:ind w:right="106" w:hanging="360"/>
        <w:jc w:val="both"/>
        <w:rPr>
          <w:sz w:val="24"/>
        </w:rPr>
      </w:pPr>
      <w:r>
        <w:tab/>
      </w:r>
      <w:r>
        <w:rPr>
          <w:sz w:val="24"/>
        </w:rPr>
        <w:t xml:space="preserve">art. 6 ust. 1 lit. b oraz f Rozporządzenia Parlamentu Europejskiego i Rady (UE) 2016/679 z dnia 27 kwietnia 2016 </w:t>
      </w:r>
      <w:r>
        <w:rPr>
          <w:spacing w:val="-7"/>
          <w:sz w:val="24"/>
        </w:rPr>
        <w:t xml:space="preserve">r. </w:t>
      </w:r>
      <w:r>
        <w:rPr>
          <w:sz w:val="24"/>
        </w:rPr>
        <w:t>w sprawie ochrony osób fizycznych w związku  z przetwarzaniem danych osobowych i w sprawie swobodnego przepływu takich danych oraz uchylenia dyrektywy 95/46/WE (dalej jako „RODO”), bowiem jest to niezbędne do wykonania umowy o świadczenie usług turystycznych, przewozowych, hotelowych, umowy agencyjnej oraz do realizacji celów wynikających z prawnie uzasadnionego interesu Administratora w zakresie dochodzenia roszczeń po rozwiązaniu</w:t>
      </w:r>
      <w:r>
        <w:rPr>
          <w:spacing w:val="2"/>
          <w:sz w:val="24"/>
        </w:rPr>
        <w:t xml:space="preserve"> </w:t>
      </w:r>
      <w:r>
        <w:rPr>
          <w:sz w:val="24"/>
        </w:rPr>
        <w:t>umów;</w:t>
      </w:r>
    </w:p>
    <w:p w:rsidR="00D03851" w:rsidRDefault="006B68D6">
      <w:pPr>
        <w:pStyle w:val="Akapitzlist"/>
        <w:numPr>
          <w:ilvl w:val="1"/>
          <w:numId w:val="3"/>
        </w:numPr>
        <w:tabs>
          <w:tab w:val="left" w:pos="1056"/>
        </w:tabs>
        <w:spacing w:line="276" w:lineRule="auto"/>
        <w:ind w:right="120" w:hanging="360"/>
        <w:jc w:val="both"/>
        <w:rPr>
          <w:sz w:val="24"/>
        </w:rPr>
      </w:pPr>
      <w:r>
        <w:tab/>
      </w:r>
      <w:r>
        <w:rPr>
          <w:sz w:val="24"/>
        </w:rPr>
        <w:t>art. 6 ust. 1 lit. c RODO, bowiem jest to niezbędne do wypełnienia obowiązku Administratora w zakresie prowadzenia księgowości oraz rozliczeń</w:t>
      </w:r>
      <w:r>
        <w:rPr>
          <w:spacing w:val="-9"/>
          <w:sz w:val="24"/>
        </w:rPr>
        <w:t xml:space="preserve"> </w:t>
      </w:r>
      <w:r>
        <w:rPr>
          <w:sz w:val="24"/>
        </w:rPr>
        <w:t>agencyjnych.</w:t>
      </w:r>
    </w:p>
    <w:p w:rsidR="00D03851" w:rsidRDefault="00D03851">
      <w:pPr>
        <w:pStyle w:val="Tekstpodstawowy"/>
        <w:spacing w:before="2"/>
        <w:ind w:left="0"/>
        <w:jc w:val="left"/>
        <w:rPr>
          <w:sz w:val="27"/>
        </w:rPr>
      </w:pPr>
    </w:p>
    <w:p w:rsidR="00D03851" w:rsidRDefault="006B68D6">
      <w:pPr>
        <w:pStyle w:val="Nagwek1"/>
        <w:numPr>
          <w:ilvl w:val="0"/>
          <w:numId w:val="3"/>
        </w:numPr>
        <w:tabs>
          <w:tab w:val="left" w:pos="526"/>
        </w:tabs>
      </w:pPr>
      <w:r>
        <w:t>Odbiorcy</w:t>
      </w:r>
      <w:r>
        <w:rPr>
          <w:spacing w:val="-1"/>
        </w:rPr>
        <w:t xml:space="preserve"> </w:t>
      </w:r>
      <w:r>
        <w:t>danych</w:t>
      </w:r>
    </w:p>
    <w:p w:rsidR="00D03851" w:rsidRDefault="006B68D6">
      <w:pPr>
        <w:pStyle w:val="Tekstpodstawowy"/>
        <w:spacing w:before="42"/>
        <w:ind w:left="525"/>
        <w:jc w:val="left"/>
      </w:pPr>
      <w:r>
        <w:t>Dostęp do Danych Osobowych mogą mieć następujący odbiorcy danych:</w:t>
      </w:r>
    </w:p>
    <w:p w:rsidR="00D03851" w:rsidRDefault="006B68D6">
      <w:pPr>
        <w:pStyle w:val="Akapitzlist"/>
        <w:numPr>
          <w:ilvl w:val="0"/>
          <w:numId w:val="2"/>
        </w:numPr>
        <w:tabs>
          <w:tab w:val="left" w:pos="950"/>
        </w:tabs>
        <w:spacing w:before="41" w:line="273" w:lineRule="auto"/>
        <w:ind w:right="112"/>
        <w:rPr>
          <w:sz w:val="24"/>
        </w:rPr>
      </w:pPr>
      <w:r>
        <w:rPr>
          <w:sz w:val="24"/>
        </w:rPr>
        <w:t>upoważnieni pracownicy Administratora i Agenta gdy zawarto umowę z jego udziałem;</w:t>
      </w:r>
    </w:p>
    <w:p w:rsidR="00D03851" w:rsidRDefault="006B68D6">
      <w:pPr>
        <w:pStyle w:val="Akapitzlist"/>
        <w:numPr>
          <w:ilvl w:val="0"/>
          <w:numId w:val="2"/>
        </w:numPr>
        <w:tabs>
          <w:tab w:val="left" w:pos="950"/>
        </w:tabs>
        <w:spacing w:before="2" w:line="276" w:lineRule="auto"/>
        <w:ind w:right="109"/>
        <w:rPr>
          <w:sz w:val="24"/>
        </w:rPr>
      </w:pPr>
      <w:r>
        <w:rPr>
          <w:sz w:val="24"/>
        </w:rPr>
        <w:t>usługodawcy, którym w drodze umowy powierzono przetwarzanie Danych Osobowych  na  potrzeby   realizacji   usług   świadczonych   dla   Administratora,   w szczególności takie podmioty jak podmioty świadczące usługi przewozu, hotelowe,  księgowe,  ubezpieczeniowe,  IT  oraz  ich  upoważnieni  pracownicy  –  w zakresie niezbędnym do prawidłowego wykonania tych usług;</w:t>
      </w:r>
    </w:p>
    <w:p w:rsidR="00D03851" w:rsidRDefault="006B68D6">
      <w:pPr>
        <w:pStyle w:val="Akapitzlist"/>
        <w:numPr>
          <w:ilvl w:val="0"/>
          <w:numId w:val="2"/>
        </w:numPr>
        <w:tabs>
          <w:tab w:val="left" w:pos="950"/>
        </w:tabs>
        <w:spacing w:line="273" w:lineRule="auto"/>
        <w:ind w:right="110"/>
        <w:rPr>
          <w:sz w:val="24"/>
        </w:rPr>
      </w:pPr>
      <w:r>
        <w:rPr>
          <w:sz w:val="24"/>
        </w:rPr>
        <w:t>podmioty uprawnione do otrzymania Danych Osobowych na podstawie przepisów prawa;</w:t>
      </w:r>
    </w:p>
    <w:p w:rsidR="00D03851" w:rsidRDefault="006B68D6">
      <w:pPr>
        <w:pStyle w:val="Akapitzlist"/>
        <w:numPr>
          <w:ilvl w:val="0"/>
          <w:numId w:val="2"/>
        </w:numPr>
        <w:tabs>
          <w:tab w:val="left" w:pos="950"/>
        </w:tabs>
        <w:spacing w:line="276" w:lineRule="auto"/>
        <w:ind w:right="107"/>
        <w:rPr>
          <w:sz w:val="24"/>
        </w:rPr>
      </w:pPr>
      <w:r>
        <w:rPr>
          <w:sz w:val="24"/>
        </w:rPr>
        <w:t>dostawcy usług zaopatrujących Administratora w rozwiązania techniczne oraz organizacyjne, umożliwiające realizację umowy o świadczenie usług turystycznych, umowy agencyjnej oraz  zarządzanie  organizacją  Administratora  i  jego  Agenta  (w szczególności firmy kurierskie i pocztowe);</w:t>
      </w:r>
    </w:p>
    <w:p w:rsidR="00D03851" w:rsidRDefault="00D03851">
      <w:pPr>
        <w:spacing w:line="276" w:lineRule="auto"/>
        <w:jc w:val="both"/>
        <w:rPr>
          <w:sz w:val="24"/>
        </w:rPr>
        <w:sectPr w:rsidR="00D03851">
          <w:type w:val="continuous"/>
          <w:pgSz w:w="11900" w:h="16840"/>
          <w:pgMar w:top="1340" w:right="1300" w:bottom="280" w:left="1320" w:header="708" w:footer="708" w:gutter="0"/>
          <w:cols w:space="708"/>
        </w:sectPr>
      </w:pPr>
    </w:p>
    <w:p w:rsidR="00D03851" w:rsidRDefault="006B68D6">
      <w:pPr>
        <w:pStyle w:val="Akapitzlist"/>
        <w:numPr>
          <w:ilvl w:val="0"/>
          <w:numId w:val="2"/>
        </w:numPr>
        <w:tabs>
          <w:tab w:val="left" w:pos="950"/>
        </w:tabs>
        <w:spacing w:before="76" w:line="276" w:lineRule="auto"/>
        <w:ind w:right="114"/>
        <w:rPr>
          <w:sz w:val="24"/>
        </w:rPr>
      </w:pPr>
      <w:r>
        <w:rPr>
          <w:sz w:val="24"/>
        </w:rPr>
        <w:lastRenderedPageBreak/>
        <w:t>dostawcy   usług   prawnych   i    doradczych    oraz    wspierający   Administratora w dochodzeniu należnych roszczeń (w szczególności kancelarie prawne, podatkowe, firmy windykacyjne).</w:t>
      </w:r>
    </w:p>
    <w:p w:rsidR="00D03851" w:rsidRDefault="00D03851">
      <w:pPr>
        <w:pStyle w:val="Tekstpodstawowy"/>
        <w:spacing w:before="4"/>
        <w:ind w:left="0"/>
        <w:jc w:val="left"/>
        <w:rPr>
          <w:sz w:val="27"/>
        </w:rPr>
      </w:pPr>
    </w:p>
    <w:p w:rsidR="00D03851" w:rsidRDefault="006B68D6">
      <w:pPr>
        <w:pStyle w:val="Nagwek1"/>
        <w:numPr>
          <w:ilvl w:val="0"/>
          <w:numId w:val="3"/>
        </w:numPr>
        <w:tabs>
          <w:tab w:val="left" w:pos="526"/>
        </w:tabs>
      </w:pPr>
      <w:r>
        <w:t>Okres przechowywania danych</w:t>
      </w:r>
    </w:p>
    <w:p w:rsidR="00D03851" w:rsidRDefault="006B68D6">
      <w:pPr>
        <w:pStyle w:val="Tekstpodstawowy"/>
        <w:spacing w:before="40" w:line="276" w:lineRule="auto"/>
        <w:ind w:left="525"/>
        <w:jc w:val="left"/>
      </w:pPr>
      <w:r>
        <w:t>Dane będą przechowywanie przez okres obowiązywania umowy o świadczenie usług turystycznych oraz:</w:t>
      </w:r>
    </w:p>
    <w:p w:rsidR="00D03851" w:rsidRDefault="006B68D6">
      <w:pPr>
        <w:pStyle w:val="Akapitzlist"/>
        <w:numPr>
          <w:ilvl w:val="0"/>
          <w:numId w:val="1"/>
        </w:numPr>
        <w:tabs>
          <w:tab w:val="left" w:pos="950"/>
        </w:tabs>
        <w:spacing w:line="273" w:lineRule="auto"/>
        <w:ind w:right="113"/>
        <w:rPr>
          <w:sz w:val="24"/>
        </w:rPr>
      </w:pPr>
      <w:r>
        <w:rPr>
          <w:sz w:val="24"/>
        </w:rPr>
        <w:t>w przypadku przetwarzania danych w celu, o którym mowa w pkt 3 ust. a) przez okres, w którym osoba, której dane dotyczą może dochodzić ewentualnych roszczeń z tytułu niewykonania lub nienależytego wykonania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umowy,</w:t>
      </w:r>
    </w:p>
    <w:p w:rsidR="00D03851" w:rsidRDefault="006B68D6">
      <w:pPr>
        <w:pStyle w:val="Akapitzlist"/>
        <w:numPr>
          <w:ilvl w:val="0"/>
          <w:numId w:val="1"/>
        </w:numPr>
        <w:tabs>
          <w:tab w:val="left" w:pos="950"/>
        </w:tabs>
        <w:spacing w:before="4" w:line="276" w:lineRule="auto"/>
        <w:ind w:right="113"/>
        <w:rPr>
          <w:sz w:val="24"/>
        </w:rPr>
      </w:pPr>
      <w:r>
        <w:rPr>
          <w:sz w:val="24"/>
        </w:rPr>
        <w:t>w przypadku przetwarzania danych w celu, o którym mowa w pkt 3 ust. b) przez okres wymagany przepisami prawa – 5 lat licząc od początku roku następującego po roku obrotowym, którego dane</w:t>
      </w:r>
      <w:r>
        <w:rPr>
          <w:spacing w:val="1"/>
          <w:sz w:val="24"/>
        </w:rPr>
        <w:t xml:space="preserve"> </w:t>
      </w:r>
      <w:r>
        <w:rPr>
          <w:sz w:val="24"/>
        </w:rPr>
        <w:t>dotyczą.</w:t>
      </w:r>
    </w:p>
    <w:p w:rsidR="00D03851" w:rsidRDefault="00D03851">
      <w:pPr>
        <w:pStyle w:val="Tekstpodstawowy"/>
        <w:spacing w:before="4"/>
        <w:ind w:left="0"/>
        <w:jc w:val="left"/>
        <w:rPr>
          <w:sz w:val="27"/>
        </w:rPr>
      </w:pPr>
    </w:p>
    <w:p w:rsidR="00D03851" w:rsidRDefault="006B68D6">
      <w:pPr>
        <w:pStyle w:val="Nagwek1"/>
        <w:numPr>
          <w:ilvl w:val="0"/>
          <w:numId w:val="3"/>
        </w:numPr>
        <w:tabs>
          <w:tab w:val="left" w:pos="526"/>
        </w:tabs>
      </w:pPr>
      <w:r>
        <w:t>Zasady gromadzenia danych</w:t>
      </w:r>
    </w:p>
    <w:p w:rsidR="00D03851" w:rsidRDefault="006B68D6">
      <w:pPr>
        <w:pStyle w:val="Tekstpodstawowy"/>
        <w:spacing w:before="40" w:line="276" w:lineRule="auto"/>
        <w:ind w:left="525" w:right="111"/>
      </w:pPr>
      <w:r>
        <w:t>Podanie Danych Osobowych przez osobę, której dane dotyczą, jest warunkiem zawarcia umowy o świadczenie usług turystycznych. Niepodanie danych oznaczonych jako wymagane uniemożliwia Administratorowi zawarcie i wykonanie umowy.</w:t>
      </w:r>
    </w:p>
    <w:p w:rsidR="00D03851" w:rsidRDefault="00D03851">
      <w:pPr>
        <w:pStyle w:val="Tekstpodstawowy"/>
        <w:spacing w:before="5"/>
        <w:ind w:left="0"/>
        <w:jc w:val="left"/>
        <w:rPr>
          <w:sz w:val="27"/>
        </w:rPr>
      </w:pPr>
    </w:p>
    <w:p w:rsidR="00D03851" w:rsidRDefault="006B68D6">
      <w:pPr>
        <w:pStyle w:val="Nagwek1"/>
        <w:numPr>
          <w:ilvl w:val="0"/>
          <w:numId w:val="3"/>
        </w:numPr>
        <w:tabs>
          <w:tab w:val="left" w:pos="526"/>
        </w:tabs>
      </w:pPr>
      <w:r>
        <w:t>Prawa związane z przetwarzaniem Danych</w:t>
      </w:r>
      <w:r>
        <w:rPr>
          <w:spacing w:val="-1"/>
        </w:rPr>
        <w:t xml:space="preserve"> </w:t>
      </w:r>
      <w:r>
        <w:t>Osobowych</w:t>
      </w:r>
    </w:p>
    <w:p w:rsidR="00D03851" w:rsidRDefault="006B68D6">
      <w:pPr>
        <w:pStyle w:val="Tekstpodstawowy"/>
        <w:spacing w:before="42"/>
        <w:ind w:left="525"/>
        <w:jc w:val="left"/>
      </w:pPr>
      <w:r>
        <w:t>Osoba, której dane dotyczą może skorzystać z następujących praw:</w:t>
      </w:r>
    </w:p>
    <w:p w:rsidR="00D03851" w:rsidRDefault="006B68D6">
      <w:pPr>
        <w:pStyle w:val="Akapitzlist"/>
        <w:numPr>
          <w:ilvl w:val="1"/>
          <w:numId w:val="3"/>
        </w:numPr>
        <w:tabs>
          <w:tab w:val="left" w:pos="1009"/>
          <w:tab w:val="left" w:pos="1010"/>
        </w:tabs>
        <w:spacing w:before="40"/>
        <w:ind w:left="1010" w:hanging="420"/>
        <w:rPr>
          <w:sz w:val="24"/>
        </w:rPr>
      </w:pPr>
      <w:r>
        <w:rPr>
          <w:sz w:val="24"/>
        </w:rPr>
        <w:t>prawa do żądania dostępu do swoich Danych Osobowych oraz do ich</w:t>
      </w:r>
      <w:r>
        <w:rPr>
          <w:spacing w:val="-14"/>
          <w:sz w:val="24"/>
        </w:rPr>
        <w:t xml:space="preserve"> </w:t>
      </w:r>
      <w:r>
        <w:rPr>
          <w:sz w:val="24"/>
        </w:rPr>
        <w:t>sprostowania;</w:t>
      </w:r>
    </w:p>
    <w:p w:rsidR="00D03851" w:rsidRDefault="00EF66C2">
      <w:pPr>
        <w:pStyle w:val="Akapitzlist"/>
        <w:numPr>
          <w:ilvl w:val="1"/>
          <w:numId w:val="3"/>
        </w:numPr>
        <w:tabs>
          <w:tab w:val="left" w:pos="1090"/>
        </w:tabs>
        <w:spacing w:before="42" w:line="276" w:lineRule="auto"/>
        <w:ind w:right="114" w:hanging="360"/>
        <w:jc w:val="both"/>
        <w:rPr>
          <w:sz w:val="24"/>
        </w:rPr>
      </w:pPr>
      <w:r>
        <w:t xml:space="preserve"> </w:t>
      </w:r>
      <w:r w:rsidR="006B68D6">
        <w:rPr>
          <w:sz w:val="24"/>
        </w:rPr>
        <w:t>prawa do ograniczenia przetwarzania jej danych w sytuacjach i na zasadach wskazanych w art. 18 RODO lud do ich usunięcia zgodnie z art. 17 RODO („prawo do bycia zapomnianym”);</w:t>
      </w:r>
    </w:p>
    <w:p w:rsidR="00D03851" w:rsidRDefault="006B68D6">
      <w:pPr>
        <w:pStyle w:val="Akapitzlist"/>
        <w:numPr>
          <w:ilvl w:val="1"/>
          <w:numId w:val="3"/>
        </w:numPr>
        <w:tabs>
          <w:tab w:val="left" w:pos="1009"/>
          <w:tab w:val="left" w:pos="1010"/>
        </w:tabs>
        <w:spacing w:line="274" w:lineRule="exact"/>
        <w:ind w:left="1010" w:hanging="420"/>
        <w:rPr>
          <w:sz w:val="24"/>
        </w:rPr>
      </w:pPr>
      <w:r>
        <w:rPr>
          <w:sz w:val="24"/>
        </w:rPr>
        <w:t>prawa do przeniesienia Danych Osobowych zgodnie z art. 20</w:t>
      </w:r>
      <w:r>
        <w:rPr>
          <w:spacing w:val="-4"/>
          <w:sz w:val="24"/>
        </w:rPr>
        <w:t xml:space="preserve"> </w:t>
      </w:r>
      <w:r>
        <w:rPr>
          <w:sz w:val="24"/>
        </w:rPr>
        <w:t>RODO;</w:t>
      </w:r>
    </w:p>
    <w:p w:rsidR="00D03851" w:rsidRDefault="006B68D6">
      <w:pPr>
        <w:pStyle w:val="Akapitzlist"/>
        <w:numPr>
          <w:ilvl w:val="1"/>
          <w:numId w:val="3"/>
        </w:numPr>
        <w:tabs>
          <w:tab w:val="left" w:pos="1048"/>
        </w:tabs>
        <w:spacing w:before="42" w:line="276" w:lineRule="auto"/>
        <w:ind w:right="111" w:hanging="360"/>
        <w:jc w:val="both"/>
        <w:rPr>
          <w:sz w:val="24"/>
        </w:rPr>
      </w:pPr>
      <w:r>
        <w:tab/>
      </w:r>
      <w:r>
        <w:rPr>
          <w:sz w:val="24"/>
        </w:rPr>
        <w:t>prawa do wniesienia w dowolnym momencie sprzeciwu wobec przetwarzania jej Danych Osobowych z przyczyn związanych z jej szczególną sytuacją, o którym mowa w art. 21 ust. 1 RODO;</w:t>
      </w:r>
    </w:p>
    <w:p w:rsidR="00D03851" w:rsidRDefault="006B68D6">
      <w:pPr>
        <w:pStyle w:val="Akapitzlist"/>
        <w:numPr>
          <w:ilvl w:val="1"/>
          <w:numId w:val="3"/>
        </w:numPr>
        <w:tabs>
          <w:tab w:val="left" w:pos="1046"/>
        </w:tabs>
        <w:spacing w:line="276" w:lineRule="auto"/>
        <w:ind w:right="115" w:hanging="360"/>
        <w:jc w:val="both"/>
        <w:rPr>
          <w:sz w:val="24"/>
        </w:rPr>
      </w:pPr>
      <w:r>
        <w:tab/>
      </w:r>
      <w:r>
        <w:rPr>
          <w:sz w:val="24"/>
        </w:rPr>
        <w:t>prawa wniesienia skargi do organu nadzorczego zajmującego się ochroną danych osobowych.</w:t>
      </w:r>
    </w:p>
    <w:p w:rsidR="00D03851" w:rsidRDefault="006B68D6">
      <w:pPr>
        <w:pStyle w:val="Tekstpodstawowy"/>
        <w:spacing w:before="197" w:line="276" w:lineRule="auto"/>
        <w:ind w:left="100" w:right="111"/>
      </w:pPr>
      <w:r>
        <w:t xml:space="preserve">W sprawach związanych z przetwarzaniem danych oraz realizacją praw przysługujących osobom, których dane dotyczą można kontaktować się z Administratorem kierując korespondencję  na  adres:  </w:t>
      </w:r>
      <w:r w:rsidR="00427369">
        <w:rPr>
          <w:b/>
          <w:spacing w:val="-7"/>
        </w:rPr>
        <w:t>Centrum Podróży Marimpex Travel, Mariola Susuł</w:t>
      </w:r>
      <w:r>
        <w:t>,  31-1</w:t>
      </w:r>
      <w:r w:rsidR="00427369">
        <w:t>28</w:t>
      </w:r>
      <w:r>
        <w:t xml:space="preserve"> Kraków, ul. </w:t>
      </w:r>
      <w:r w:rsidR="00427369">
        <w:t>Karmelicka 32</w:t>
      </w:r>
      <w:r>
        <w:t>, lub za pośrednictwem adresu mailowego:</w:t>
      </w:r>
      <w:r>
        <w:rPr>
          <w:spacing w:val="-1"/>
        </w:rPr>
        <w:t xml:space="preserve"> </w:t>
      </w:r>
      <w:hyperlink r:id="rId5">
        <w:r w:rsidR="00427369">
          <w:t>marimpex.travel@gmail.com.</w:t>
        </w:r>
      </w:hyperlink>
    </w:p>
    <w:p w:rsidR="00D03851" w:rsidRDefault="006B68D6">
      <w:pPr>
        <w:pStyle w:val="Tekstpodstawowy"/>
        <w:spacing w:before="199" w:line="276" w:lineRule="auto"/>
        <w:ind w:left="100" w:right="117"/>
      </w:pPr>
      <w:r>
        <w:t xml:space="preserve">Osoba, która złożyła wniosek lub żądanie dotyczące przetwarzania jej Danych Osobowych,  w ramach korzystania z przysługujących jej </w:t>
      </w:r>
      <w:r>
        <w:rPr>
          <w:spacing w:val="-4"/>
        </w:rPr>
        <w:t xml:space="preserve">praw, </w:t>
      </w:r>
      <w:r>
        <w:t>może zostać poproszona przez Administratora o odpowiedź na kilka pytań związanych z jej Danymi Osobowymi, które umożliwią weryfikację jej</w:t>
      </w:r>
      <w:r>
        <w:rPr>
          <w:spacing w:val="4"/>
        </w:rPr>
        <w:t xml:space="preserve"> </w:t>
      </w:r>
      <w:r>
        <w:t>tożsamości.</w:t>
      </w:r>
    </w:p>
    <w:sectPr w:rsidR="00D03851">
      <w:pgSz w:w="1190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624"/>
    <w:multiLevelType w:val="hybridMultilevel"/>
    <w:tmpl w:val="2D78A3FA"/>
    <w:lvl w:ilvl="0" w:tplc="2DEAB37A">
      <w:numFmt w:val="bullet"/>
      <w:lvlText w:val="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416F74E">
      <w:numFmt w:val="bullet"/>
      <w:lvlText w:val="•"/>
      <w:lvlJc w:val="left"/>
      <w:pPr>
        <w:ind w:left="1792" w:hanging="360"/>
      </w:pPr>
      <w:rPr>
        <w:rFonts w:hint="default"/>
        <w:lang w:val="pl-PL" w:eastAsia="pl-PL" w:bidi="pl-PL"/>
      </w:rPr>
    </w:lvl>
    <w:lvl w:ilvl="2" w:tplc="15FCD1B8">
      <w:numFmt w:val="bullet"/>
      <w:lvlText w:val="•"/>
      <w:lvlJc w:val="left"/>
      <w:pPr>
        <w:ind w:left="2624" w:hanging="360"/>
      </w:pPr>
      <w:rPr>
        <w:rFonts w:hint="default"/>
        <w:lang w:val="pl-PL" w:eastAsia="pl-PL" w:bidi="pl-PL"/>
      </w:rPr>
    </w:lvl>
    <w:lvl w:ilvl="3" w:tplc="1402FCF8">
      <w:numFmt w:val="bullet"/>
      <w:lvlText w:val="•"/>
      <w:lvlJc w:val="left"/>
      <w:pPr>
        <w:ind w:left="3456" w:hanging="360"/>
      </w:pPr>
      <w:rPr>
        <w:rFonts w:hint="default"/>
        <w:lang w:val="pl-PL" w:eastAsia="pl-PL" w:bidi="pl-PL"/>
      </w:rPr>
    </w:lvl>
    <w:lvl w:ilvl="4" w:tplc="753AABE2">
      <w:numFmt w:val="bullet"/>
      <w:lvlText w:val="•"/>
      <w:lvlJc w:val="left"/>
      <w:pPr>
        <w:ind w:left="4288" w:hanging="360"/>
      </w:pPr>
      <w:rPr>
        <w:rFonts w:hint="default"/>
        <w:lang w:val="pl-PL" w:eastAsia="pl-PL" w:bidi="pl-PL"/>
      </w:rPr>
    </w:lvl>
    <w:lvl w:ilvl="5" w:tplc="93A82962">
      <w:numFmt w:val="bullet"/>
      <w:lvlText w:val="•"/>
      <w:lvlJc w:val="left"/>
      <w:pPr>
        <w:ind w:left="5120" w:hanging="360"/>
      </w:pPr>
      <w:rPr>
        <w:rFonts w:hint="default"/>
        <w:lang w:val="pl-PL" w:eastAsia="pl-PL" w:bidi="pl-PL"/>
      </w:rPr>
    </w:lvl>
    <w:lvl w:ilvl="6" w:tplc="141E15E2">
      <w:numFmt w:val="bullet"/>
      <w:lvlText w:val="•"/>
      <w:lvlJc w:val="left"/>
      <w:pPr>
        <w:ind w:left="5952" w:hanging="360"/>
      </w:pPr>
      <w:rPr>
        <w:rFonts w:hint="default"/>
        <w:lang w:val="pl-PL" w:eastAsia="pl-PL" w:bidi="pl-PL"/>
      </w:rPr>
    </w:lvl>
    <w:lvl w:ilvl="7" w:tplc="C17C27F6">
      <w:numFmt w:val="bullet"/>
      <w:lvlText w:val="•"/>
      <w:lvlJc w:val="left"/>
      <w:pPr>
        <w:ind w:left="6784" w:hanging="360"/>
      </w:pPr>
      <w:rPr>
        <w:rFonts w:hint="default"/>
        <w:lang w:val="pl-PL" w:eastAsia="pl-PL" w:bidi="pl-PL"/>
      </w:rPr>
    </w:lvl>
    <w:lvl w:ilvl="8" w:tplc="8E12D646">
      <w:numFmt w:val="bullet"/>
      <w:lvlText w:val="•"/>
      <w:lvlJc w:val="left"/>
      <w:pPr>
        <w:ind w:left="7616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5CC620E"/>
    <w:multiLevelType w:val="hybridMultilevel"/>
    <w:tmpl w:val="E796FB4E"/>
    <w:lvl w:ilvl="0" w:tplc="616021A2">
      <w:start w:val="1"/>
      <w:numFmt w:val="decimal"/>
      <w:lvlText w:val="%1."/>
      <w:lvlJc w:val="left"/>
      <w:pPr>
        <w:ind w:left="52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pl-PL" w:bidi="pl-PL"/>
      </w:rPr>
    </w:lvl>
    <w:lvl w:ilvl="1" w:tplc="C5A4D712">
      <w:start w:val="1"/>
      <w:numFmt w:val="lowerLetter"/>
      <w:lvlText w:val="%2)"/>
      <w:lvlJc w:val="left"/>
      <w:pPr>
        <w:ind w:left="950" w:hanging="45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pl-PL" w:bidi="pl-PL"/>
      </w:rPr>
    </w:lvl>
    <w:lvl w:ilvl="2" w:tplc="634CE9F8">
      <w:numFmt w:val="bullet"/>
      <w:lvlText w:val="•"/>
      <w:lvlJc w:val="left"/>
      <w:pPr>
        <w:ind w:left="1020" w:hanging="458"/>
      </w:pPr>
      <w:rPr>
        <w:rFonts w:hint="default"/>
        <w:lang w:val="pl-PL" w:eastAsia="pl-PL" w:bidi="pl-PL"/>
      </w:rPr>
    </w:lvl>
    <w:lvl w:ilvl="3" w:tplc="5CF2174C">
      <w:numFmt w:val="bullet"/>
      <w:lvlText w:val="•"/>
      <w:lvlJc w:val="left"/>
      <w:pPr>
        <w:ind w:left="2052" w:hanging="458"/>
      </w:pPr>
      <w:rPr>
        <w:rFonts w:hint="default"/>
        <w:lang w:val="pl-PL" w:eastAsia="pl-PL" w:bidi="pl-PL"/>
      </w:rPr>
    </w:lvl>
    <w:lvl w:ilvl="4" w:tplc="07EC4D08">
      <w:numFmt w:val="bullet"/>
      <w:lvlText w:val="•"/>
      <w:lvlJc w:val="left"/>
      <w:pPr>
        <w:ind w:left="3085" w:hanging="458"/>
      </w:pPr>
      <w:rPr>
        <w:rFonts w:hint="default"/>
        <w:lang w:val="pl-PL" w:eastAsia="pl-PL" w:bidi="pl-PL"/>
      </w:rPr>
    </w:lvl>
    <w:lvl w:ilvl="5" w:tplc="ACE41F84">
      <w:numFmt w:val="bullet"/>
      <w:lvlText w:val="•"/>
      <w:lvlJc w:val="left"/>
      <w:pPr>
        <w:ind w:left="4117" w:hanging="458"/>
      </w:pPr>
      <w:rPr>
        <w:rFonts w:hint="default"/>
        <w:lang w:val="pl-PL" w:eastAsia="pl-PL" w:bidi="pl-PL"/>
      </w:rPr>
    </w:lvl>
    <w:lvl w:ilvl="6" w:tplc="80549BBC">
      <w:numFmt w:val="bullet"/>
      <w:lvlText w:val="•"/>
      <w:lvlJc w:val="left"/>
      <w:pPr>
        <w:ind w:left="5150" w:hanging="458"/>
      </w:pPr>
      <w:rPr>
        <w:rFonts w:hint="default"/>
        <w:lang w:val="pl-PL" w:eastAsia="pl-PL" w:bidi="pl-PL"/>
      </w:rPr>
    </w:lvl>
    <w:lvl w:ilvl="7" w:tplc="0778F7EA">
      <w:numFmt w:val="bullet"/>
      <w:lvlText w:val="•"/>
      <w:lvlJc w:val="left"/>
      <w:pPr>
        <w:ind w:left="6182" w:hanging="458"/>
      </w:pPr>
      <w:rPr>
        <w:rFonts w:hint="default"/>
        <w:lang w:val="pl-PL" w:eastAsia="pl-PL" w:bidi="pl-PL"/>
      </w:rPr>
    </w:lvl>
    <w:lvl w:ilvl="8" w:tplc="9132C8CA">
      <w:numFmt w:val="bullet"/>
      <w:lvlText w:val="•"/>
      <w:lvlJc w:val="left"/>
      <w:pPr>
        <w:ind w:left="7215" w:hanging="458"/>
      </w:pPr>
      <w:rPr>
        <w:rFonts w:hint="default"/>
        <w:lang w:val="pl-PL" w:eastAsia="pl-PL" w:bidi="pl-PL"/>
      </w:rPr>
    </w:lvl>
  </w:abstractNum>
  <w:abstractNum w:abstractNumId="2" w15:restartNumberingAfterBreak="0">
    <w:nsid w:val="6C8D3D11"/>
    <w:multiLevelType w:val="hybridMultilevel"/>
    <w:tmpl w:val="D046B932"/>
    <w:lvl w:ilvl="0" w:tplc="416085C8">
      <w:numFmt w:val="bullet"/>
      <w:lvlText w:val="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C8AA950">
      <w:numFmt w:val="bullet"/>
      <w:lvlText w:val="•"/>
      <w:lvlJc w:val="left"/>
      <w:pPr>
        <w:ind w:left="1792" w:hanging="360"/>
      </w:pPr>
      <w:rPr>
        <w:rFonts w:hint="default"/>
        <w:lang w:val="pl-PL" w:eastAsia="pl-PL" w:bidi="pl-PL"/>
      </w:rPr>
    </w:lvl>
    <w:lvl w:ilvl="2" w:tplc="F00A485C">
      <w:numFmt w:val="bullet"/>
      <w:lvlText w:val="•"/>
      <w:lvlJc w:val="left"/>
      <w:pPr>
        <w:ind w:left="2624" w:hanging="360"/>
      </w:pPr>
      <w:rPr>
        <w:rFonts w:hint="default"/>
        <w:lang w:val="pl-PL" w:eastAsia="pl-PL" w:bidi="pl-PL"/>
      </w:rPr>
    </w:lvl>
    <w:lvl w:ilvl="3" w:tplc="594E5A5C">
      <w:numFmt w:val="bullet"/>
      <w:lvlText w:val="•"/>
      <w:lvlJc w:val="left"/>
      <w:pPr>
        <w:ind w:left="3456" w:hanging="360"/>
      </w:pPr>
      <w:rPr>
        <w:rFonts w:hint="default"/>
        <w:lang w:val="pl-PL" w:eastAsia="pl-PL" w:bidi="pl-PL"/>
      </w:rPr>
    </w:lvl>
    <w:lvl w:ilvl="4" w:tplc="F4A61968">
      <w:numFmt w:val="bullet"/>
      <w:lvlText w:val="•"/>
      <w:lvlJc w:val="left"/>
      <w:pPr>
        <w:ind w:left="4288" w:hanging="360"/>
      </w:pPr>
      <w:rPr>
        <w:rFonts w:hint="default"/>
        <w:lang w:val="pl-PL" w:eastAsia="pl-PL" w:bidi="pl-PL"/>
      </w:rPr>
    </w:lvl>
    <w:lvl w:ilvl="5" w:tplc="0540A376">
      <w:numFmt w:val="bullet"/>
      <w:lvlText w:val="•"/>
      <w:lvlJc w:val="left"/>
      <w:pPr>
        <w:ind w:left="5120" w:hanging="360"/>
      </w:pPr>
      <w:rPr>
        <w:rFonts w:hint="default"/>
        <w:lang w:val="pl-PL" w:eastAsia="pl-PL" w:bidi="pl-PL"/>
      </w:rPr>
    </w:lvl>
    <w:lvl w:ilvl="6" w:tplc="8E3E7F6E">
      <w:numFmt w:val="bullet"/>
      <w:lvlText w:val="•"/>
      <w:lvlJc w:val="left"/>
      <w:pPr>
        <w:ind w:left="5952" w:hanging="360"/>
      </w:pPr>
      <w:rPr>
        <w:rFonts w:hint="default"/>
        <w:lang w:val="pl-PL" w:eastAsia="pl-PL" w:bidi="pl-PL"/>
      </w:rPr>
    </w:lvl>
    <w:lvl w:ilvl="7" w:tplc="4530946A">
      <w:numFmt w:val="bullet"/>
      <w:lvlText w:val="•"/>
      <w:lvlJc w:val="left"/>
      <w:pPr>
        <w:ind w:left="6784" w:hanging="360"/>
      </w:pPr>
      <w:rPr>
        <w:rFonts w:hint="default"/>
        <w:lang w:val="pl-PL" w:eastAsia="pl-PL" w:bidi="pl-PL"/>
      </w:rPr>
    </w:lvl>
    <w:lvl w:ilvl="8" w:tplc="0CA2FA08">
      <w:numFmt w:val="bullet"/>
      <w:lvlText w:val="•"/>
      <w:lvlJc w:val="left"/>
      <w:pPr>
        <w:ind w:left="7616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51"/>
    <w:rsid w:val="001C7C45"/>
    <w:rsid w:val="003957D4"/>
    <w:rsid w:val="00427369"/>
    <w:rsid w:val="006B68D6"/>
    <w:rsid w:val="007C4B60"/>
    <w:rsid w:val="00D03851"/>
    <w:rsid w:val="00E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AB0F"/>
  <w15:docId w15:val="{75B93AF0-276B-4968-A5E2-1901CD0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26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5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5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273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pmar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Marimpex Travel</cp:lastModifiedBy>
  <cp:revision>5</cp:revision>
  <dcterms:created xsi:type="dcterms:W3CDTF">2019-04-17T11:06:00Z</dcterms:created>
  <dcterms:modified xsi:type="dcterms:W3CDTF">2019-04-17T11:35:00Z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2018-11-28T00:00:00Z</vt:filetime>
  </property>
</Properties>
</file>